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891"/>
      </w:tblGrid>
      <w:tr w:rsidR="00D65BDE" w:rsidRPr="00D65BD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5BDE" w:rsidRPr="00D65BDE" w:rsidRDefault="00D65BDE" w:rsidP="00D65B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2DA2CD"/>
                <w:kern w:val="0"/>
                <w:sz w:val="30"/>
                <w:szCs w:val="30"/>
              </w:rPr>
            </w:pPr>
            <w:r w:rsidRPr="00D65BDE">
              <w:rPr>
                <w:rFonts w:ascii="宋体" w:eastAsia="宋体" w:hAnsi="宋体" w:cs="宋体"/>
                <w:b/>
                <w:bCs/>
                <w:color w:val="2DA2CD"/>
                <w:kern w:val="0"/>
                <w:sz w:val="30"/>
                <w:szCs w:val="30"/>
              </w:rPr>
              <w:t>长江大学关于实行硕士学位论文开题报告评定制度的规定</w:t>
            </w:r>
          </w:p>
        </w:tc>
      </w:tr>
    </w:tbl>
    <w:p w:rsidR="00D65BDE" w:rsidRPr="00D65BDE" w:rsidRDefault="00D65BDE" w:rsidP="00D65BDE">
      <w:pPr>
        <w:widowControl/>
        <w:jc w:val="left"/>
        <w:rPr>
          <w:rFonts w:ascii="宋体" w:eastAsia="宋体" w:hAnsi="宋体" w:cs="宋体"/>
          <w:vanish/>
          <w:color w:val="000000"/>
          <w:kern w:val="0"/>
          <w:sz w:val="24"/>
          <w:szCs w:val="24"/>
        </w:rPr>
      </w:pP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891"/>
      </w:tblGrid>
      <w:tr w:rsidR="00D65BDE" w:rsidRPr="00D65BD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5BDE" w:rsidRPr="00D65BDE" w:rsidRDefault="00D65BDE" w:rsidP="00D65BDE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65BDE">
              <w:rPr>
                <w:rFonts w:ascii="Verdana" w:eastAsia="宋体" w:hAnsi="Verdana" w:cs="宋体"/>
                <w:color w:val="000000"/>
                <w:kern w:val="0"/>
                <w:sz w:val="27"/>
                <w:szCs w:val="27"/>
              </w:rPr>
              <w:t>      </w:t>
            </w:r>
            <w:r w:rsidRPr="00D65BDE"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  <w:t xml:space="preserve">为了严格把好研究生培养质量关，强化研究生培养的过程管理，决定实行硕士研究生学位论文开题报告评定制度。 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  <w:t>一、学位论文开题报告评定工作由教研室（研究室）统一领导，由学位评定分委员会委员或副教授以上职称者（含副教授）3－5人负责评定，评定结果以无记名投票分合格或不合格。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  <w:t>二、重点评议选题的理论意义、创造性、体现的理论基础与专门知识和可行性。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  <w:t>三、评定工作本着实事求是的原则进行，并充分听取指导教师的意见。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  <w:t>四、评定工作在第四学期前10周内完成。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  <w:t>五、评定结果填入《长江大学硕士研究生毕业论文开题报告》或《长江大学专业学位硕士研究生学位论文开题报告》，经院系主任签字后交研究生学位办公室备案。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</w:t>
            </w:r>
          </w:p>
          <w:p w:rsidR="00D65BDE" w:rsidRPr="00D65BDE" w:rsidRDefault="00D65BDE" w:rsidP="00D65BDE">
            <w:pPr>
              <w:widowControl/>
              <w:spacing w:before="100" w:beforeAutospacing="1" w:after="100" w:afterAutospacing="1" w:line="37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5BDE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 xml:space="preserve">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 xml:space="preserve">                  </w:t>
            </w:r>
            <w:r w:rsidRPr="00D65BDE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 xml:space="preserve"> （二○○七年一月修订）</w:t>
            </w:r>
          </w:p>
        </w:tc>
      </w:tr>
    </w:tbl>
    <w:p w:rsidR="009709CE" w:rsidRPr="00D65BDE" w:rsidRDefault="009709CE"/>
    <w:sectPr w:rsidR="009709CE" w:rsidRPr="00D65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9CE" w:rsidRDefault="009709CE" w:rsidP="00D65BDE">
      <w:r>
        <w:separator/>
      </w:r>
    </w:p>
  </w:endnote>
  <w:endnote w:type="continuationSeparator" w:id="1">
    <w:p w:rsidR="009709CE" w:rsidRDefault="009709CE" w:rsidP="00D65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9CE" w:rsidRDefault="009709CE" w:rsidP="00D65BDE">
      <w:r>
        <w:separator/>
      </w:r>
    </w:p>
  </w:footnote>
  <w:footnote w:type="continuationSeparator" w:id="1">
    <w:p w:rsidR="009709CE" w:rsidRDefault="009709CE" w:rsidP="00D65B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5BDE"/>
    <w:rsid w:val="009709CE"/>
    <w:rsid w:val="00D6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5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5B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5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5B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2</cp:revision>
  <dcterms:created xsi:type="dcterms:W3CDTF">2016-10-19T03:24:00Z</dcterms:created>
  <dcterms:modified xsi:type="dcterms:W3CDTF">2016-10-19T03:25:00Z</dcterms:modified>
</cp:coreProperties>
</file>